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5D69F0">
        <w:rPr>
          <w:rFonts w:eastAsia="標楷體" w:hint="eastAsia"/>
          <w:b/>
          <w:color w:val="FF0000"/>
          <w:sz w:val="32"/>
          <w:szCs w:val="32"/>
        </w:rPr>
        <w:t>三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5D69F0">
        <w:rPr>
          <w:rFonts w:eastAsia="標楷體" w:hint="eastAsia"/>
          <w:b/>
          <w:color w:val="FF0000"/>
          <w:sz w:val="32"/>
          <w:szCs w:val="32"/>
        </w:rPr>
        <w:t>英文</w:t>
      </w:r>
      <w:bookmarkStart w:id="0" w:name="_GoBack"/>
      <w:bookmarkEnd w:id="0"/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4865DE" w:rsidRPr="00311E9D" w:rsidTr="00311E9D">
        <w:trPr>
          <w:trHeight w:val="567"/>
        </w:trPr>
        <w:tc>
          <w:tcPr>
            <w:tcW w:w="1162" w:type="dxa"/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英語文</w:t>
            </w:r>
          </w:p>
        </w:tc>
        <w:tc>
          <w:tcPr>
            <w:tcW w:w="1134" w:type="dxa"/>
            <w:gridSpan w:val="2"/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三</w:t>
            </w:r>
          </w:p>
        </w:tc>
        <w:tc>
          <w:tcPr>
            <w:tcW w:w="962" w:type="dxa"/>
            <w:gridSpan w:val="2"/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4865DE" w:rsidRPr="006865F9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一、培養</w:t>
            </w:r>
            <w:proofErr w:type="gramStart"/>
            <w:r w:rsidRPr="006865F9">
              <w:rPr>
                <w:rFonts w:eastAsia="標楷體" w:hint="eastAsia"/>
                <w:color w:val="000000"/>
              </w:rPr>
              <w:t>英語文聽</w:t>
            </w:r>
            <w:proofErr w:type="gramEnd"/>
            <w:r w:rsidRPr="006865F9">
              <w:rPr>
                <w:rFonts w:eastAsia="標楷體" w:hint="eastAsia"/>
                <w:color w:val="000000"/>
              </w:rPr>
              <w:t>、說、讀、寫的能力，應用於日常生活溝通。</w:t>
            </w:r>
          </w:p>
          <w:p w:rsidR="004865DE" w:rsidRPr="006865F9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二、提升學習英語文的</w:t>
            </w:r>
            <w:proofErr w:type="gramStart"/>
            <w:r w:rsidRPr="006865F9">
              <w:rPr>
                <w:rFonts w:eastAsia="標楷體" w:hint="eastAsia"/>
                <w:color w:val="000000"/>
              </w:rPr>
              <w:t>興趣並涵育</w:t>
            </w:r>
            <w:proofErr w:type="gramEnd"/>
            <w:r w:rsidRPr="006865F9">
              <w:rPr>
                <w:rFonts w:eastAsia="標楷體" w:hint="eastAsia"/>
                <w:color w:val="000000"/>
              </w:rPr>
              <w:t>積極的學習態度，主動涉獵各領域知識。</w:t>
            </w:r>
          </w:p>
          <w:p w:rsidR="004865DE" w:rsidRPr="006865F9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三、建構有效的英語文學習方法，強化自學能力，奠定終身學習之基礎。</w:t>
            </w:r>
          </w:p>
          <w:p w:rsidR="004865DE" w:rsidRPr="006865F9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四、尊重與悅納多元文化，培養國際視野與全球永續發展的世界觀。</w:t>
            </w:r>
          </w:p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五、培養以英語文進行邏輯思考、分析、整合與創新的能力。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4865DE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一、</w:t>
            </w:r>
            <w:r w:rsidRPr="004255EF">
              <w:rPr>
                <w:rFonts w:eastAsia="標楷體" w:hint="eastAsia"/>
                <w:color w:val="000000"/>
              </w:rPr>
              <w:t>學習興趣與態度：樂於參與上課時的各類練習活動，不畏犯錯。</w:t>
            </w:r>
          </w:p>
          <w:p w:rsidR="004865DE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ind w:left="480" w:hangingChars="200" w:hanging="48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二、</w:t>
            </w:r>
            <w:r w:rsidRPr="00084953">
              <w:rPr>
                <w:rFonts w:eastAsia="標楷體" w:hint="eastAsia"/>
                <w:color w:val="000000"/>
              </w:rPr>
              <w:t>具備運用英語文的積極態度，關心國際議題與自然生態；具人文關懷，主動參與社會活動。</w:t>
            </w:r>
          </w:p>
          <w:p w:rsidR="004865DE" w:rsidRPr="004255EF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三、</w:t>
            </w:r>
            <w:r w:rsidRPr="004255EF">
              <w:rPr>
                <w:rFonts w:eastAsia="標楷體" w:hint="eastAsia"/>
                <w:color w:val="000000"/>
              </w:rPr>
              <w:t>邏輯思考、判斷與創造力：能根據上下語境</w:t>
            </w:r>
            <w:proofErr w:type="gramStart"/>
            <w:r w:rsidRPr="004255EF">
              <w:rPr>
                <w:rFonts w:eastAsia="標楷體" w:hint="eastAsia"/>
                <w:color w:val="000000"/>
              </w:rPr>
              <w:t>釐</w:t>
            </w:r>
            <w:proofErr w:type="gramEnd"/>
            <w:r w:rsidRPr="004255EF">
              <w:rPr>
                <w:rFonts w:eastAsia="標楷體" w:hint="eastAsia"/>
                <w:color w:val="000000"/>
              </w:rPr>
              <w:t>清不同訊息的因果關係。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鄭湧</w:t>
            </w:r>
            <w:proofErr w:type="gramStart"/>
            <w:r>
              <w:rPr>
                <w:rFonts w:eastAsia="標楷體" w:hint="eastAsia"/>
                <w:color w:val="000000"/>
              </w:rPr>
              <w:t>叡</w:t>
            </w:r>
            <w:proofErr w:type="gramEnd"/>
            <w:r>
              <w:rPr>
                <w:rFonts w:eastAsia="標楷體" w:hint="eastAsia"/>
                <w:color w:val="000000"/>
              </w:rPr>
              <w:t>、鄭晏昀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龍騰版高中英文第</w:t>
            </w:r>
            <w:r>
              <w:rPr>
                <w:rFonts w:eastAsia="標楷體" w:hint="eastAsia"/>
                <w:color w:val="000000"/>
              </w:rPr>
              <w:t>五</w:t>
            </w:r>
            <w:r>
              <w:rPr>
                <w:rFonts w:eastAsia="標楷體" w:hint="eastAsia"/>
                <w:color w:val="000000"/>
              </w:rPr>
              <w:t>冊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5DE" w:rsidRPr="00311E9D" w:rsidRDefault="004865DE" w:rsidP="004865D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講述、討論與實作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C262A9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L1</w:t>
            </w:r>
            <w:r>
              <w:rPr>
                <w:rFonts w:eastAsia="標楷體"/>
                <w:color w:val="000000"/>
              </w:rPr>
              <w:t xml:space="preserve"> Life Lessons in Rudyard Kipling’s “If_”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262A9" w:rsidRPr="00311E9D" w:rsidTr="00E77E4C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62A9" w:rsidRPr="00311E9D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A9" w:rsidRDefault="00C262A9" w:rsidP="00C262A9">
            <w:r w:rsidRPr="007E1CEA">
              <w:rPr>
                <w:rFonts w:eastAsia="標楷體" w:hint="eastAsia"/>
                <w:color w:val="000000"/>
              </w:rPr>
              <w:t>L1</w:t>
            </w:r>
            <w:r w:rsidRPr="007E1CEA">
              <w:rPr>
                <w:rFonts w:eastAsia="標楷體"/>
                <w:color w:val="000000"/>
              </w:rPr>
              <w:t xml:space="preserve"> Life Lessons in Rudyard Kipling’s “If_”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262A9" w:rsidRPr="00311E9D" w:rsidTr="00E77E4C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62A9" w:rsidRPr="00311E9D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A9" w:rsidRDefault="00C262A9" w:rsidP="00C262A9">
            <w:r w:rsidRPr="007E1CEA">
              <w:rPr>
                <w:rFonts w:eastAsia="標楷體" w:hint="eastAsia"/>
                <w:color w:val="000000"/>
              </w:rPr>
              <w:t>L1</w:t>
            </w:r>
            <w:r w:rsidRPr="007E1CEA">
              <w:rPr>
                <w:rFonts w:eastAsia="標楷體"/>
                <w:color w:val="000000"/>
              </w:rPr>
              <w:t xml:space="preserve"> Life Lessons in Rudyard Kipling’s “If_”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C262A9" w:rsidP="004865D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2 Battling Fake News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262A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62A9" w:rsidRPr="00311E9D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2 Battling Fake News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262A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62A9" w:rsidRPr="00311E9D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2 Battling Fake News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262A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62A9" w:rsidRPr="00311E9D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2 Battling Fake News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C262A9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3 Formosa: One Name, Two Stories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262A9" w:rsidRPr="00311E9D" w:rsidTr="006C6401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62A9" w:rsidRPr="00311E9D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A9" w:rsidRDefault="00C262A9" w:rsidP="00C262A9">
            <w:r w:rsidRPr="00F25E90">
              <w:rPr>
                <w:rFonts w:eastAsia="標楷體" w:hint="eastAsia"/>
                <w:color w:val="000000"/>
              </w:rPr>
              <w:t>L</w:t>
            </w:r>
            <w:r w:rsidRPr="00F25E90">
              <w:rPr>
                <w:rFonts w:eastAsia="標楷體"/>
                <w:color w:val="000000"/>
              </w:rPr>
              <w:t>3 Formosa: One Name, Two Stories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262A9" w:rsidRPr="00311E9D" w:rsidTr="006C6401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62A9" w:rsidRPr="00311E9D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A9" w:rsidRDefault="00C262A9" w:rsidP="00C262A9">
            <w:r w:rsidRPr="00F25E90">
              <w:rPr>
                <w:rFonts w:eastAsia="標楷體" w:hint="eastAsia"/>
                <w:color w:val="000000"/>
              </w:rPr>
              <w:t>L</w:t>
            </w:r>
            <w:r w:rsidRPr="00F25E90">
              <w:rPr>
                <w:rFonts w:eastAsia="標楷體"/>
                <w:color w:val="000000"/>
              </w:rPr>
              <w:t>3 Formosa: One Name, Two Stories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C262A9" w:rsidP="004865D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3 Formosa: One Name, Two Stories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C262A9" w:rsidP="004865D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4 Lab-Grown Meat: To Eat or Not to Eat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262A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62A9" w:rsidRPr="00311E9D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4 Lab-Grown Meat: To Eat or Not to Eat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262A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62A9" w:rsidRPr="00311E9D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C262A9" w:rsidRPr="00B60C44" w:rsidRDefault="00C262A9" w:rsidP="00C262A9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A9" w:rsidRPr="00311E9D" w:rsidRDefault="00C262A9" w:rsidP="00C262A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4 Lab-Grown Meat: To Eat or Not to Eat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C262A9" w:rsidRPr="00105CA8" w:rsidRDefault="00C262A9" w:rsidP="00C262A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C262A9" w:rsidP="004865D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5 Venice: A Sinking City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C262A9" w:rsidP="004865D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5 Venice: A Sinking City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65DE" w:rsidRPr="00311E9D" w:rsidRDefault="00C262A9" w:rsidP="004865D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6 I Have a Dream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65DE" w:rsidRPr="00311E9D" w:rsidRDefault="00C262A9" w:rsidP="004865D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6 I Have a Dream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4865D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865DE" w:rsidRPr="00311E9D" w:rsidRDefault="004865DE" w:rsidP="004865D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5DE" w:rsidRDefault="004865DE" w:rsidP="004865D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4865DE" w:rsidRDefault="004865DE" w:rsidP="004865D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4865DE" w:rsidRPr="00B60C44" w:rsidRDefault="004865DE" w:rsidP="004865D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5DE" w:rsidRPr="00311E9D" w:rsidRDefault="00C262A9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6 I Have a Dream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:rsidR="004865DE" w:rsidRPr="00105CA8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865DE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5DE" w:rsidRPr="00DF7AED" w:rsidRDefault="004865DE" w:rsidP="004865DE">
            <w:pPr>
              <w:spacing w:line="400" w:lineRule="exact"/>
              <w:rPr>
                <w:rFonts w:eastAsia="標楷體"/>
                <w:kern w:val="0"/>
              </w:rPr>
            </w:pPr>
            <w:r w:rsidRPr="00DF7AED">
              <w:rPr>
                <w:rFonts w:eastAsia="標楷體"/>
                <w:kern w:val="0"/>
              </w:rPr>
              <w:t>第一次段考：</w:t>
            </w:r>
            <w:r w:rsidRPr="00DF7AED">
              <w:rPr>
                <w:rFonts w:eastAsia="標楷體"/>
                <w:kern w:val="0"/>
              </w:rPr>
              <w:t>20%</w:t>
            </w:r>
            <w:r w:rsidRPr="00DF7AED">
              <w:rPr>
                <w:rFonts w:eastAsia="標楷體"/>
                <w:kern w:val="0"/>
              </w:rPr>
              <w:t>、第二次段考：</w:t>
            </w:r>
            <w:r w:rsidRPr="00DF7AED">
              <w:rPr>
                <w:rFonts w:eastAsia="標楷體"/>
                <w:kern w:val="0"/>
              </w:rPr>
              <w:t>20%</w:t>
            </w:r>
            <w:r w:rsidRPr="00DF7AED">
              <w:rPr>
                <w:rFonts w:eastAsia="標楷體"/>
                <w:kern w:val="0"/>
              </w:rPr>
              <w:t>、第三次段考：</w:t>
            </w:r>
            <w:r w:rsidRPr="00DF7AED">
              <w:rPr>
                <w:rFonts w:eastAsia="標楷體"/>
                <w:kern w:val="0"/>
              </w:rPr>
              <w:t>30%</w:t>
            </w:r>
          </w:p>
          <w:p w:rsidR="004865DE" w:rsidRPr="00311E9D" w:rsidRDefault="004865DE" w:rsidP="004865DE">
            <w:pPr>
              <w:spacing w:line="400" w:lineRule="exact"/>
              <w:rPr>
                <w:rFonts w:eastAsia="標楷體"/>
                <w:kern w:val="0"/>
              </w:rPr>
            </w:pPr>
            <w:r w:rsidRPr="00DF7AED">
              <w:rPr>
                <w:rFonts w:eastAsia="標楷體"/>
                <w:kern w:val="0"/>
              </w:rPr>
              <w:t>作業：</w:t>
            </w:r>
            <w:r w:rsidRPr="00DF7AED">
              <w:rPr>
                <w:rFonts w:eastAsia="標楷體"/>
                <w:kern w:val="0"/>
              </w:rPr>
              <w:t>10%</w:t>
            </w:r>
            <w:r w:rsidRPr="00DF7AED">
              <w:rPr>
                <w:rFonts w:eastAsia="標楷體"/>
                <w:kern w:val="0"/>
              </w:rPr>
              <w:t>、隨堂測驗：</w:t>
            </w:r>
            <w:r w:rsidRPr="00DF7AED">
              <w:rPr>
                <w:rFonts w:eastAsia="標楷體"/>
                <w:kern w:val="0"/>
              </w:rPr>
              <w:t>10%</w:t>
            </w:r>
            <w:r w:rsidRPr="00DF7AED">
              <w:rPr>
                <w:rFonts w:eastAsia="標楷體"/>
                <w:kern w:val="0"/>
              </w:rPr>
              <w:t>、課堂參與：</w:t>
            </w:r>
            <w:r w:rsidRPr="00DF7AED">
              <w:rPr>
                <w:rFonts w:eastAsia="標楷體"/>
                <w:kern w:val="0"/>
              </w:rPr>
              <w:t>10%</w:t>
            </w:r>
          </w:p>
        </w:tc>
      </w:tr>
      <w:tr w:rsidR="004865DE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5DE" w:rsidRPr="00311E9D" w:rsidRDefault="004865DE" w:rsidP="004865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5DE" w:rsidRPr="00DF7AED" w:rsidRDefault="004865DE" w:rsidP="004865DE">
            <w:pPr>
              <w:rPr>
                <w:rFonts w:eastAsia="標楷體"/>
                <w:color w:val="000000"/>
              </w:rPr>
            </w:pPr>
            <w:r w:rsidRPr="00DF7AED">
              <w:rPr>
                <w:rFonts w:eastAsia="標楷體" w:hint="eastAsia"/>
                <w:color w:val="000000"/>
              </w:rPr>
              <w:t xml:space="preserve">1. </w:t>
            </w:r>
            <w:r w:rsidRPr="00DF7AED">
              <w:rPr>
                <w:rFonts w:eastAsia="標楷體" w:hint="eastAsia"/>
                <w:color w:val="000000"/>
              </w:rPr>
              <w:t>培養學生對學科的興趣以及具備基本學科知識，能將其應用於生活中。</w:t>
            </w:r>
          </w:p>
          <w:p w:rsidR="004865DE" w:rsidRPr="00311E9D" w:rsidRDefault="004865DE" w:rsidP="004865DE">
            <w:pPr>
              <w:rPr>
                <w:rFonts w:eastAsia="標楷體"/>
                <w:color w:val="000000"/>
              </w:rPr>
            </w:pPr>
            <w:r w:rsidRPr="00DF7AED">
              <w:rPr>
                <w:rFonts w:eastAsia="標楷體" w:hint="eastAsia"/>
                <w:color w:val="000000"/>
              </w:rPr>
              <w:t xml:space="preserve">2. </w:t>
            </w:r>
            <w:r>
              <w:rPr>
                <w:rFonts w:eastAsia="標楷體" w:hint="eastAsia"/>
                <w:color w:val="000000"/>
              </w:rPr>
              <w:t>規劃實踐</w:t>
            </w:r>
            <w:r>
              <w:rPr>
                <w:rFonts w:eastAsia="標楷體" w:hint="eastAsia"/>
                <w:color w:val="000000"/>
              </w:rPr>
              <w:t>B</w:t>
            </w:r>
            <w:r>
              <w:rPr>
                <w:rFonts w:eastAsia="標楷體"/>
                <w:color w:val="000000"/>
              </w:rPr>
              <w:t>loom</w:t>
            </w:r>
            <w:r>
              <w:rPr>
                <w:rFonts w:eastAsia="標楷體" w:hint="eastAsia"/>
                <w:color w:val="000000"/>
              </w:rPr>
              <w:t>的思考六層次，深化學習</w:t>
            </w:r>
            <w:r w:rsidRPr="00DF7AED">
              <w:rPr>
                <w:rFonts w:eastAsia="標楷體" w:hint="eastAsia"/>
                <w:color w:val="000000"/>
              </w:rPr>
              <w:t>。</w:t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5B0" w:rsidRDefault="003C55B0" w:rsidP="00091E90">
      <w:r>
        <w:separator/>
      </w:r>
    </w:p>
  </w:endnote>
  <w:endnote w:type="continuationSeparator" w:id="0">
    <w:p w:rsidR="003C55B0" w:rsidRDefault="003C55B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5B0" w:rsidRDefault="003C55B0" w:rsidP="00091E90">
      <w:r>
        <w:separator/>
      </w:r>
    </w:p>
  </w:footnote>
  <w:footnote w:type="continuationSeparator" w:id="0">
    <w:p w:rsidR="003C55B0" w:rsidRDefault="003C55B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C55B0"/>
    <w:rsid w:val="003D1904"/>
    <w:rsid w:val="003E216C"/>
    <w:rsid w:val="003E409D"/>
    <w:rsid w:val="003F1A33"/>
    <w:rsid w:val="004578C4"/>
    <w:rsid w:val="00462FF1"/>
    <w:rsid w:val="00476F19"/>
    <w:rsid w:val="004817CA"/>
    <w:rsid w:val="004865DE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9F0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262A9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4165C0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8C82A-011A-4F24-88DE-6AC8A99AE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349</Words>
  <Characters>1991</Characters>
  <Application>Microsoft Office Word</Application>
  <DocSecurity>0</DocSecurity>
  <Lines>16</Lines>
  <Paragraphs>4</Paragraphs>
  <ScaleCrop>false</ScaleCrop>
  <Company>CSSH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YR Zheng</cp:lastModifiedBy>
  <cp:revision>7</cp:revision>
  <dcterms:created xsi:type="dcterms:W3CDTF">2024-05-16T00:21:00Z</dcterms:created>
  <dcterms:modified xsi:type="dcterms:W3CDTF">2024-09-05T01:25:00Z</dcterms:modified>
</cp:coreProperties>
</file>